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4E2A7142" w:rsidR="007D277A" w:rsidRPr="00AA1F33" w:rsidRDefault="007D277A" w:rsidP="0018217D">
      <w:pPr>
        <w:spacing w:after="120" w:line="240" w:lineRule="auto"/>
      </w:pPr>
      <w:r w:rsidRPr="00AA1F33">
        <w:rPr>
          <w:rFonts w:cstheme="minorHAnsi"/>
          <w:b/>
          <w:bCs/>
        </w:rPr>
        <w:t>Institution Name</w:t>
      </w:r>
      <w:r w:rsidRPr="00AA1F33">
        <w:rPr>
          <w:rFonts w:cstheme="minorHAnsi"/>
        </w:rPr>
        <w:t>: __</w:t>
      </w:r>
      <w:r w:rsidR="00441866">
        <w:rPr>
          <w:rFonts w:cstheme="minorHAnsi"/>
        </w:rPr>
        <w:t>Holyoke Community College</w:t>
      </w:r>
      <w:r w:rsidR="00911AC8">
        <w:rPr>
          <w:rFonts w:cstheme="minorHAnsi"/>
        </w:rPr>
        <w:t xml:space="preserve">                           </w:t>
      </w:r>
      <w:bookmarkStart w:id="0" w:name="_GoBack"/>
      <w:bookmarkEnd w:id="0"/>
      <w:r w:rsidR="00CA64C7">
        <w:rPr>
          <w:rFonts w:cstheme="minorHAnsi"/>
        </w:rPr>
        <w:t xml:space="preserve"> </w:t>
      </w:r>
      <w:r w:rsidRPr="00AA1F33">
        <w:rPr>
          <w:b/>
          <w:bCs/>
        </w:rPr>
        <w:t>Date</w:t>
      </w:r>
      <w:r w:rsidR="0050374F" w:rsidRPr="00AA1F33">
        <w:rPr>
          <w:b/>
          <w:bCs/>
        </w:rPr>
        <w:t xml:space="preserve"> of Report</w:t>
      </w:r>
      <w:r w:rsidRPr="00AA1F33">
        <w:t>:</w:t>
      </w:r>
      <w:r w:rsidR="001B3170">
        <w:t xml:space="preserve"> </w:t>
      </w:r>
      <w:r w:rsidR="00CA64C7">
        <w:t xml:space="preserve">Revised </w:t>
      </w:r>
      <w:r w:rsidR="001B3170">
        <w:t>0</w:t>
      </w:r>
      <w:r w:rsidR="00CA64C7">
        <w:t>2</w:t>
      </w:r>
      <w:r w:rsidR="001B3170">
        <w:t>/0</w:t>
      </w:r>
      <w:r w:rsidR="00CA64C7">
        <w:t>8</w:t>
      </w:r>
      <w:r w:rsidR="001B3170">
        <w:t>/2021</w:t>
      </w:r>
      <w:r w:rsidR="00911AC8">
        <w:t xml:space="preserve"> 01/08/2021</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w:t>
      </w:r>
      <w:r w:rsidR="00441866">
        <w:t xml:space="preserve">  </w:t>
      </w:r>
      <w:r w:rsidR="001B3170">
        <w:t>December</w:t>
      </w:r>
      <w:r w:rsidR="00441866">
        <w:t xml:space="preserve"> 3</w:t>
      </w:r>
      <w:r w:rsidR="001B3170">
        <w:t>1</w:t>
      </w:r>
      <w:r w:rsidR="00441866">
        <w:t>, 2020</w:t>
      </w:r>
    </w:p>
    <w:p w14:paraId="2A9BFD94" w14:textId="632D5AB5"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CA64C7">
        <w:t>1,842,695</w:t>
      </w:r>
      <w:r w:rsidR="0005265C">
        <w:t xml:space="preserve"> </w:t>
      </w:r>
      <w:r w:rsidR="009B2233">
        <w:t xml:space="preserve">Section </w:t>
      </w:r>
      <w:r w:rsidR="00A20975" w:rsidRPr="009B2233">
        <w:t>(a)(2):</w:t>
      </w:r>
      <w:r w:rsidR="00F63A16">
        <w:t xml:space="preserve"> _______________</w:t>
      </w:r>
      <w:proofErr w:type="gramStart"/>
      <w:r w:rsidR="00F63A16">
        <w:t>_</w:t>
      </w:r>
      <w:r w:rsidR="0017221B">
        <w:t xml:space="preserve">  </w:t>
      </w:r>
      <w:r w:rsidR="009B2233">
        <w:t>Section</w:t>
      </w:r>
      <w:proofErr w:type="gramEnd"/>
      <w:r w:rsidR="009B2233">
        <w:t xml:space="preserve">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125355">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shd w:val="clear" w:color="auto" w:fill="auto"/>
          </w:tcPr>
          <w:p w14:paraId="073E3B49" w14:textId="14A2F85A" w:rsidR="00125355" w:rsidRPr="00125355" w:rsidRDefault="00125355" w:rsidP="00CA64C7">
            <w:pPr>
              <w:jc w:val="center"/>
              <w:rPr>
                <w:rFonts w:cstheme="minorHAnsi"/>
                <w:color w:val="000000" w:themeColor="text1"/>
                <w:sz w:val="21"/>
                <w:szCs w:val="21"/>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04C25992" w14:textId="3D7757A8" w:rsidR="007D277A" w:rsidRDefault="00F63A16" w:rsidP="003904DF">
            <w:pPr>
              <w:jc w:val="center"/>
              <w:rPr>
                <w:rFonts w:cstheme="minorHAnsi"/>
                <w:sz w:val="21"/>
                <w:szCs w:val="21"/>
              </w:rPr>
            </w:pPr>
            <w:r>
              <w:rPr>
                <w:rFonts w:cstheme="minorHAnsi"/>
                <w:sz w:val="21"/>
                <w:szCs w:val="21"/>
              </w:rPr>
              <w:t>60,392.00</w:t>
            </w:r>
          </w:p>
          <w:p w14:paraId="3BD13E1F" w14:textId="77777777" w:rsidR="00420435" w:rsidRDefault="00420435" w:rsidP="003904DF">
            <w:pPr>
              <w:jc w:val="center"/>
              <w:rPr>
                <w:rFonts w:cstheme="minorHAnsi"/>
                <w:sz w:val="21"/>
                <w:szCs w:val="21"/>
              </w:rPr>
            </w:pPr>
          </w:p>
          <w:p w14:paraId="7E0F483B" w14:textId="1039641D" w:rsidR="00420435" w:rsidRPr="00206D77" w:rsidRDefault="00420435" w:rsidP="003904DF">
            <w:pPr>
              <w:jc w:val="center"/>
              <w:rPr>
                <w:rFonts w:cstheme="minorHAnsi"/>
                <w:sz w:val="21"/>
                <w:szCs w:val="21"/>
              </w:rPr>
            </w:pPr>
          </w:p>
        </w:tc>
        <w:tc>
          <w:tcPr>
            <w:tcW w:w="1440" w:type="dxa"/>
          </w:tcPr>
          <w:p w14:paraId="2D35AB73" w14:textId="09BDFC51" w:rsidR="007D277A" w:rsidRPr="00206D77" w:rsidRDefault="007D277A" w:rsidP="00F63A16">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2FEF9DC9" w:rsidR="007D277A" w:rsidRPr="00206D77" w:rsidRDefault="00420435" w:rsidP="00420435">
            <w:pPr>
              <w:jc w:val="center"/>
              <w:rPr>
                <w:rFonts w:cstheme="minorHAnsi"/>
                <w:sz w:val="21"/>
                <w:szCs w:val="21"/>
              </w:rPr>
            </w:pPr>
            <w:r>
              <w:rPr>
                <w:rFonts w:cstheme="minorHAnsi"/>
                <w:sz w:val="21"/>
                <w:szCs w:val="21"/>
              </w:rPr>
              <w:t>7,019.79</w:t>
            </w: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42C81024" w14:textId="1161A4E9" w:rsidR="007D277A" w:rsidRDefault="00125355" w:rsidP="00125355">
            <w:pPr>
              <w:jc w:val="center"/>
              <w:rPr>
                <w:rFonts w:cstheme="minorHAnsi"/>
                <w:sz w:val="21"/>
                <w:szCs w:val="21"/>
              </w:rPr>
            </w:pPr>
            <w:r>
              <w:rPr>
                <w:rFonts w:cstheme="minorHAnsi"/>
                <w:sz w:val="21"/>
                <w:szCs w:val="21"/>
              </w:rPr>
              <w:t>71,664.09</w:t>
            </w:r>
          </w:p>
          <w:p w14:paraId="20ABE6AB" w14:textId="0CF2342B" w:rsidR="00125355" w:rsidRPr="00206D77" w:rsidRDefault="00125355" w:rsidP="00125355">
            <w:pPr>
              <w:jc w:val="cente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1F43E460" w:rsidR="004D4A3F" w:rsidRPr="00206D77" w:rsidRDefault="00F63A16" w:rsidP="008F0433">
            <w:pPr>
              <w:jc w:val="center"/>
              <w:rPr>
                <w:rFonts w:cstheme="minorHAnsi"/>
                <w:sz w:val="21"/>
                <w:szCs w:val="21"/>
              </w:rPr>
            </w:pPr>
            <w:r>
              <w:rPr>
                <w:rFonts w:cstheme="minorHAnsi"/>
                <w:sz w:val="21"/>
                <w:szCs w:val="21"/>
              </w:rPr>
              <w:t>86,156.62</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1EA33F0C" w14:textId="19A239AE" w:rsidR="007D277A" w:rsidRDefault="005A39B2" w:rsidP="00420435">
            <w:pPr>
              <w:jc w:val="center"/>
              <w:rPr>
                <w:rFonts w:cstheme="minorHAnsi"/>
                <w:sz w:val="21"/>
                <w:szCs w:val="21"/>
              </w:rPr>
            </w:pPr>
            <w:r>
              <w:rPr>
                <w:rFonts w:cstheme="minorHAnsi"/>
                <w:sz w:val="21"/>
                <w:szCs w:val="21"/>
              </w:rPr>
              <w:t>2</w:t>
            </w:r>
            <w:r w:rsidR="00F63A16">
              <w:rPr>
                <w:rFonts w:cstheme="minorHAnsi"/>
                <w:sz w:val="21"/>
                <w:szCs w:val="21"/>
              </w:rPr>
              <w:t>9,002.29</w:t>
            </w:r>
          </w:p>
          <w:p w14:paraId="51E4D8F8" w14:textId="20BD70F6" w:rsidR="00420435" w:rsidRPr="00206D77" w:rsidRDefault="00420435" w:rsidP="00420435">
            <w:pPr>
              <w:jc w:val="cente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7BE4E891"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FAB3F10" w:rsidR="007D277A" w:rsidRPr="00206D77" w:rsidRDefault="005A39B2" w:rsidP="00420435">
            <w:pPr>
              <w:jc w:val="center"/>
              <w:rPr>
                <w:rFonts w:cstheme="minorHAnsi"/>
                <w:sz w:val="21"/>
                <w:szCs w:val="21"/>
              </w:rPr>
            </w:pPr>
            <w:r>
              <w:rPr>
                <w:rFonts w:cstheme="minorHAnsi"/>
                <w:sz w:val="21"/>
                <w:szCs w:val="21"/>
              </w:rPr>
              <w:t>50,</w:t>
            </w:r>
            <w:r w:rsidR="00F63A16">
              <w:rPr>
                <w:rFonts w:cstheme="minorHAnsi"/>
                <w:sz w:val="21"/>
                <w:szCs w:val="21"/>
              </w:rPr>
              <w:t>901.82</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59C6D28E" w:rsidR="007D277A" w:rsidRPr="00206D77" w:rsidRDefault="008F0433" w:rsidP="008F0433">
            <w:pPr>
              <w:jc w:val="center"/>
              <w:rPr>
                <w:rFonts w:cstheme="minorHAnsi"/>
                <w:sz w:val="21"/>
                <w:szCs w:val="21"/>
                <w:highlight w:val="green"/>
              </w:rPr>
            </w:pPr>
            <w:r w:rsidRPr="008F0433">
              <w:rPr>
                <w:rFonts w:cstheme="minorHAnsi"/>
                <w:sz w:val="21"/>
                <w:szCs w:val="21"/>
              </w:rPr>
              <w:t>31</w:t>
            </w:r>
            <w:r w:rsidR="00FB2338">
              <w:rPr>
                <w:rFonts w:cstheme="minorHAnsi"/>
                <w:sz w:val="21"/>
                <w:szCs w:val="21"/>
              </w:rPr>
              <w:t>3</w:t>
            </w:r>
            <w:r w:rsidRPr="008F0433">
              <w:rPr>
                <w:rFonts w:cstheme="minorHAnsi"/>
                <w:sz w:val="21"/>
                <w:szCs w:val="21"/>
              </w:rPr>
              <w:t>.</w:t>
            </w:r>
            <w:r w:rsidR="0005265C">
              <w:rPr>
                <w:rFonts w:cstheme="minorHAnsi"/>
                <w:sz w:val="21"/>
                <w:szCs w:val="21"/>
              </w:rPr>
              <w:t>52</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2CC7AFA4" w:rsidR="007D277A" w:rsidRPr="00206D77" w:rsidRDefault="00FB2338" w:rsidP="00A51E00">
            <w:pPr>
              <w:rPr>
                <w:rFonts w:cstheme="minorHAnsi"/>
                <w:sz w:val="21"/>
                <w:szCs w:val="21"/>
              </w:rPr>
            </w:pPr>
            <w:r>
              <w:rPr>
                <w:rFonts w:cstheme="minorHAnsi"/>
                <w:sz w:val="21"/>
                <w:szCs w:val="21"/>
              </w:rPr>
              <w:t>Administrative supplies purchased for remote work and ITD OT</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68C955EC" w:rsidR="007D277A" w:rsidRPr="00206D77" w:rsidRDefault="00CA64C7" w:rsidP="00CA64C7">
            <w:pPr>
              <w:rPr>
                <w:rFonts w:cstheme="minorHAnsi"/>
                <w:b/>
                <w:bCs/>
                <w:sz w:val="21"/>
                <w:szCs w:val="21"/>
                <w:highlight w:val="green"/>
              </w:rPr>
            </w:pPr>
            <w:r>
              <w:rPr>
                <w:rFonts w:cstheme="minorHAnsi"/>
                <w:b/>
                <w:bCs/>
                <w:sz w:val="21"/>
                <w:szCs w:val="21"/>
              </w:rPr>
              <w:t>305,450.13</w:t>
            </w:r>
          </w:p>
        </w:tc>
        <w:tc>
          <w:tcPr>
            <w:tcW w:w="1440" w:type="dxa"/>
          </w:tcPr>
          <w:p w14:paraId="713D332E" w14:textId="4C20258B" w:rsidR="007D277A" w:rsidRPr="00206D77" w:rsidRDefault="007D277A" w:rsidP="00F63A16">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39BED429" w:rsidR="007D277A" w:rsidRPr="00616126" w:rsidRDefault="00CA64C7" w:rsidP="00A51E00">
            <w:pPr>
              <w:rPr>
                <w:rFonts w:cstheme="minorHAnsi"/>
                <w:b/>
                <w:bCs/>
                <w:sz w:val="21"/>
                <w:szCs w:val="21"/>
              </w:rPr>
            </w:pPr>
            <w:r>
              <w:rPr>
                <w:rFonts w:cstheme="minorHAnsi"/>
                <w:b/>
                <w:bCs/>
                <w:sz w:val="21"/>
                <w:szCs w:val="21"/>
              </w:rPr>
              <w:t>305,450.13</w:t>
            </w:r>
          </w:p>
        </w:tc>
      </w:tr>
      <w:tr w:rsidR="00CA64C7" w:rsidRPr="00B0429C" w14:paraId="799FE8E2" w14:textId="77777777" w:rsidTr="004D4A3F">
        <w:trPr>
          <w:trHeight w:val="350"/>
        </w:trPr>
        <w:tc>
          <w:tcPr>
            <w:tcW w:w="6117" w:type="dxa"/>
          </w:tcPr>
          <w:p w14:paraId="194CBE80" w14:textId="77777777" w:rsidR="00CA64C7" w:rsidRPr="0017254D" w:rsidRDefault="00CA64C7" w:rsidP="007D277A">
            <w:pPr>
              <w:rPr>
                <w:rFonts w:cstheme="minorHAnsi"/>
                <w:b/>
                <w:bCs/>
                <w:sz w:val="21"/>
                <w:szCs w:val="21"/>
              </w:rPr>
            </w:pPr>
          </w:p>
        </w:tc>
        <w:tc>
          <w:tcPr>
            <w:tcW w:w="8283" w:type="dxa"/>
            <w:gridSpan w:val="4"/>
            <w:shd w:val="clear" w:color="auto" w:fill="auto"/>
          </w:tcPr>
          <w:p w14:paraId="3034EE1F" w14:textId="77777777" w:rsidR="00CA64C7" w:rsidRDefault="00CA64C7" w:rsidP="00A51E00">
            <w:pPr>
              <w:rPr>
                <w:rFonts w:cstheme="minorHAnsi"/>
                <w:b/>
                <w:bCs/>
                <w:sz w:val="21"/>
                <w:szCs w:val="21"/>
              </w:rPr>
            </w:pP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w:t>
      </w:r>
      <w:r w:rsidR="00F90116" w:rsidRPr="001F229A">
        <w:lastRenderedPageBreak/>
        <w:t>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911AC8">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911AC8">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265C"/>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5355"/>
    <w:rsid w:val="00127C80"/>
    <w:rsid w:val="00127F7F"/>
    <w:rsid w:val="001414C8"/>
    <w:rsid w:val="001422F8"/>
    <w:rsid w:val="001453BA"/>
    <w:rsid w:val="00150C53"/>
    <w:rsid w:val="00154245"/>
    <w:rsid w:val="00155038"/>
    <w:rsid w:val="00157907"/>
    <w:rsid w:val="001707F6"/>
    <w:rsid w:val="001709B9"/>
    <w:rsid w:val="0017221B"/>
    <w:rsid w:val="0017254D"/>
    <w:rsid w:val="00173662"/>
    <w:rsid w:val="00173E2A"/>
    <w:rsid w:val="00181A88"/>
    <w:rsid w:val="0018217D"/>
    <w:rsid w:val="00183B59"/>
    <w:rsid w:val="00191DDE"/>
    <w:rsid w:val="0019793B"/>
    <w:rsid w:val="001A09D7"/>
    <w:rsid w:val="001A2C85"/>
    <w:rsid w:val="001A3A31"/>
    <w:rsid w:val="001A58B7"/>
    <w:rsid w:val="001B30AB"/>
    <w:rsid w:val="001B3170"/>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04DF"/>
    <w:rsid w:val="00392C04"/>
    <w:rsid w:val="00395B84"/>
    <w:rsid w:val="003967E4"/>
    <w:rsid w:val="00396F8F"/>
    <w:rsid w:val="003A1A20"/>
    <w:rsid w:val="003B219A"/>
    <w:rsid w:val="003B3A97"/>
    <w:rsid w:val="003C3FA2"/>
    <w:rsid w:val="003C790F"/>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0435"/>
    <w:rsid w:val="00422EC1"/>
    <w:rsid w:val="00423663"/>
    <w:rsid w:val="00424E63"/>
    <w:rsid w:val="00425A94"/>
    <w:rsid w:val="004263BA"/>
    <w:rsid w:val="00431DE2"/>
    <w:rsid w:val="00437E5B"/>
    <w:rsid w:val="00441866"/>
    <w:rsid w:val="0044313A"/>
    <w:rsid w:val="00445F82"/>
    <w:rsid w:val="0044678F"/>
    <w:rsid w:val="00446CB5"/>
    <w:rsid w:val="0045073D"/>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E18BE"/>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39B2"/>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5ECD"/>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0433"/>
    <w:rsid w:val="008F40CA"/>
    <w:rsid w:val="008F5B64"/>
    <w:rsid w:val="008F5E68"/>
    <w:rsid w:val="00904F1C"/>
    <w:rsid w:val="00911AC8"/>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37A5"/>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A64C7"/>
    <w:rsid w:val="00CB146E"/>
    <w:rsid w:val="00CB3812"/>
    <w:rsid w:val="00CB555B"/>
    <w:rsid w:val="00CB65B2"/>
    <w:rsid w:val="00CC1E46"/>
    <w:rsid w:val="00CC403C"/>
    <w:rsid w:val="00CC6127"/>
    <w:rsid w:val="00CD0010"/>
    <w:rsid w:val="00CD4F01"/>
    <w:rsid w:val="00CD6950"/>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14375"/>
    <w:rsid w:val="00F214F0"/>
    <w:rsid w:val="00F25F4E"/>
    <w:rsid w:val="00F26A7D"/>
    <w:rsid w:val="00F4517C"/>
    <w:rsid w:val="00F46A02"/>
    <w:rsid w:val="00F503DE"/>
    <w:rsid w:val="00F53248"/>
    <w:rsid w:val="00F5505A"/>
    <w:rsid w:val="00F55983"/>
    <w:rsid w:val="00F5788D"/>
    <w:rsid w:val="00F62BD7"/>
    <w:rsid w:val="00F63A16"/>
    <w:rsid w:val="00F66983"/>
    <w:rsid w:val="00F773EE"/>
    <w:rsid w:val="00F84F60"/>
    <w:rsid w:val="00F857B5"/>
    <w:rsid w:val="00F876D8"/>
    <w:rsid w:val="00F90116"/>
    <w:rsid w:val="00F91759"/>
    <w:rsid w:val="00F94D08"/>
    <w:rsid w:val="00F95BAB"/>
    <w:rsid w:val="00F971C1"/>
    <w:rsid w:val="00FA7FCC"/>
    <w:rsid w:val="00FB0541"/>
    <w:rsid w:val="00FB2338"/>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2021-02-08T19:32:00Z</dcterms:created>
  <dcterms:modified xsi:type="dcterms:W3CDTF">2021-02-08T19:58:00Z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-1289861782</vt:i4>
  </property>
</Properties>
</file>